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0" w:rsidRPr="00862360" w:rsidRDefault="00862360" w:rsidP="00862360">
      <w:pPr>
        <w:spacing w:before="1426" w:after="598" w:line="503" w:lineRule="atLeast"/>
        <w:outlineLvl w:val="0"/>
        <w:rPr>
          <w:rFonts w:ascii="Arial" w:eastAsia="Times New Roman" w:hAnsi="Arial" w:cs="Arial"/>
          <w:color w:val="020C22"/>
          <w:kern w:val="36"/>
          <w:sz w:val="44"/>
          <w:szCs w:val="44"/>
        </w:rPr>
      </w:pPr>
      <w:r w:rsidRPr="00862360">
        <w:rPr>
          <w:rFonts w:ascii="Arial" w:eastAsia="Times New Roman" w:hAnsi="Arial" w:cs="Arial"/>
          <w:color w:val="020C22"/>
          <w:kern w:val="36"/>
          <w:sz w:val="44"/>
          <w:szCs w:val="44"/>
        </w:rPr>
        <w:t>Внесены изменения в Указ о дополнительных мерах социальной поддержки семей, имеющих детей</w:t>
      </w:r>
    </w:p>
    <w:p w:rsidR="00862360" w:rsidRPr="00862360" w:rsidRDefault="00862360" w:rsidP="00862360">
      <w:pPr>
        <w:spacing w:line="380" w:lineRule="atLeast"/>
        <w:rPr>
          <w:rFonts w:ascii="Arial" w:eastAsia="Times New Roman" w:hAnsi="Arial" w:cs="Arial"/>
          <w:color w:val="020C22"/>
          <w:sz w:val="27"/>
          <w:szCs w:val="27"/>
        </w:rPr>
      </w:pPr>
      <w:r w:rsidRPr="00862360">
        <w:rPr>
          <w:rFonts w:ascii="Arial" w:eastAsia="Times New Roman" w:hAnsi="Arial" w:cs="Arial"/>
          <w:color w:val="020C22"/>
          <w:sz w:val="27"/>
          <w:szCs w:val="27"/>
        </w:rPr>
        <w:t>Владимир Путин подписал Указ «О внесении изменений в Указ Президента Российской Федерации от 7 апреля 2020 г. № 249 «О дополнительных мерах социальной поддержки семей, имеющих детей».</w:t>
      </w:r>
    </w:p>
    <w:p w:rsidR="00862360" w:rsidRPr="00862360" w:rsidRDefault="00862360" w:rsidP="00862360">
      <w:pPr>
        <w:spacing w:after="0" w:line="240" w:lineRule="auto"/>
        <w:rPr>
          <w:rFonts w:ascii="Times New Roman" w:eastAsia="Times New Roman" w:hAnsi="Times New Roman" w:cs="Times New Roman"/>
          <w:color w:val="020C22"/>
          <w:sz w:val="18"/>
          <w:szCs w:val="18"/>
        </w:rPr>
      </w:pPr>
      <w:r w:rsidRPr="00862360">
        <w:rPr>
          <w:rFonts w:ascii="Times New Roman" w:eastAsia="Times New Roman" w:hAnsi="Times New Roman" w:cs="Times New Roman"/>
          <w:color w:val="020C22"/>
          <w:sz w:val="18"/>
          <w:szCs w:val="18"/>
        </w:rPr>
        <w:t>11 мая 2020 года</w:t>
      </w:r>
    </w:p>
    <w:p w:rsidR="00862360" w:rsidRPr="00862360" w:rsidRDefault="00862360" w:rsidP="00862360">
      <w:pPr>
        <w:spacing w:line="240" w:lineRule="auto"/>
        <w:rPr>
          <w:rFonts w:ascii="Arial" w:eastAsia="Times New Roman" w:hAnsi="Arial" w:cs="Arial"/>
          <w:color w:val="020C22"/>
          <w:sz w:val="18"/>
          <w:szCs w:val="18"/>
        </w:rPr>
      </w:pPr>
      <w:r w:rsidRPr="00862360">
        <w:rPr>
          <w:rFonts w:ascii="Arial" w:eastAsia="Times New Roman" w:hAnsi="Arial" w:cs="Arial"/>
          <w:color w:val="020C22"/>
          <w:sz w:val="18"/>
          <w:szCs w:val="18"/>
        </w:rPr>
        <w:t>16:55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Текст Указа: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1. Внести в Указ Президента Российской Федерации от 7 апреля 2020 г. № 249 «О дополнительных мерах социальной поддержки семей, имеющих детей» (Официальный интернет-портал правовой информации (</w:t>
      </w:r>
      <w:hyperlink r:id="rId4" w:history="1">
        <w:r w:rsidRPr="00862360">
          <w:rPr>
            <w:rFonts w:ascii="Arial" w:eastAsia="Times New Roman" w:hAnsi="Arial" w:cs="Arial"/>
            <w:color w:val="020C22"/>
            <w:sz w:val="23"/>
          </w:rPr>
          <w:t>www.pravo.gov.ru</w:t>
        </w:r>
      </w:hyperlink>
      <w:r w:rsidRPr="00862360">
        <w:rPr>
          <w:rFonts w:ascii="Arial" w:eastAsia="Times New Roman" w:hAnsi="Arial" w:cs="Arial"/>
          <w:color w:val="020C22"/>
          <w:sz w:val="23"/>
          <w:szCs w:val="23"/>
        </w:rPr>
        <w:t>), 2020, 7 апреля, № 0001202004070063) следующие изменения: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а) пункт 1 изложить в следующей редакции: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«1. Произвести в апреле – июне 2020 г. ежемесячные выплаты в размере 5000 рублей: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а) лицам, проживающим на территории Российской Федерации и имеющим (имевшим) право на меры государственной поддержки, предусмотренные Федеральным законом от 29 декабря 2006 г. № 256-ФЗ «О дополнительных мерах государственной поддержки семей, имеющих детей», при условии, что такое право возникло у них до 1 июля 2020 г.;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б) гражданам Российской Федерации, проживающим на территории Российской Федерации, у которых первый ребенок родился или которыми первый ребенок был усыновлен в период с 1 апреля 2017 г. по 1 января 2020 г.»;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б) дополнить пунктом 11 следующего содержания: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«11. Произвести начиная с 1 июня 2020 г. единовременную выплату в размере 10 000 рублей гражданам Российской Федерации, проживающим на территории Российской Федерации, на каждого ребенка в возрасте от 3 до 16 лет, имеющего гражданство Российской Федерации (при условии достижения ребенком возраста 16 лет до 1 июля 2020 г.).»;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в) в пункте 2: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подпункт «б» изложить в следующей редакции: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lastRenderedPageBreak/>
        <w:t>«б) ежемесячные выплаты и единовременная выплата не учитываются в составе доходов семей получателей выплат, названных в пунктах 1 и 11 настоящего Указа, при предоставлении им иных мер социальной поддержки;»;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подпункт «в» изложить в следующей редакции: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«в) получатели выплат, названные в пунктах 1 и 11 настоящего Указа, вправе обратиться за назначением ежемесячных выплат и единовременной выплаты до 1 октября 2020 г.»;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г) пункт 3 после слов «ежемесячных выплат» дополнить словами «и единовременной выплаты»;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proofErr w:type="spellStart"/>
      <w:r w:rsidRPr="00862360">
        <w:rPr>
          <w:rFonts w:ascii="Arial" w:eastAsia="Times New Roman" w:hAnsi="Arial" w:cs="Arial"/>
          <w:color w:val="020C22"/>
          <w:sz w:val="23"/>
          <w:szCs w:val="23"/>
        </w:rPr>
        <w:t>д</w:t>
      </w:r>
      <w:proofErr w:type="spellEnd"/>
      <w:r w:rsidRPr="00862360">
        <w:rPr>
          <w:rFonts w:ascii="Arial" w:eastAsia="Times New Roman" w:hAnsi="Arial" w:cs="Arial"/>
          <w:color w:val="020C22"/>
          <w:sz w:val="23"/>
          <w:szCs w:val="23"/>
        </w:rPr>
        <w:t>) пункт 4 после слов «ежемесячных выплат» дополнить словами «и единовременной выплаты».</w:t>
      </w:r>
    </w:p>
    <w:p w:rsidR="00862360" w:rsidRPr="00862360" w:rsidRDefault="00862360" w:rsidP="00862360">
      <w:pPr>
        <w:shd w:val="clear" w:color="auto" w:fill="FEFEFE"/>
        <w:spacing w:after="0" w:line="353" w:lineRule="atLeast"/>
        <w:rPr>
          <w:rFonts w:ascii="Arial" w:eastAsia="Times New Roman" w:hAnsi="Arial" w:cs="Arial"/>
          <w:color w:val="020C22"/>
          <w:sz w:val="23"/>
          <w:szCs w:val="23"/>
        </w:rPr>
      </w:pPr>
      <w:r w:rsidRPr="00862360">
        <w:rPr>
          <w:rFonts w:ascii="Arial" w:eastAsia="Times New Roman" w:hAnsi="Arial" w:cs="Arial"/>
          <w:color w:val="020C22"/>
          <w:sz w:val="23"/>
          <w:szCs w:val="23"/>
        </w:rPr>
        <w:t>2. Настоящий Указ вступает в силу со дня его подписания.</w:t>
      </w:r>
    </w:p>
    <w:p w:rsidR="00246D81" w:rsidRDefault="00246D81"/>
    <w:sectPr w:rsidR="0024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862360"/>
    <w:rsid w:val="00246D81"/>
    <w:rsid w:val="0086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62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623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6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2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533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77118221">
              <w:marLeft w:val="0"/>
              <w:marRight w:val="0"/>
              <w:marTop w:val="0"/>
              <w:marBottom w:val="3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426">
                  <w:marLeft w:val="0"/>
                  <w:marRight w:val="0"/>
                  <w:marTop w:val="0"/>
                  <w:marBottom w:val="6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0095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7947">
                      <w:marLeft w:val="0"/>
                      <w:marRight w:val="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1766">
              <w:marLeft w:val="0"/>
              <w:marRight w:val="0"/>
              <w:marTop w:val="153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186">
                  <w:marLeft w:val="0"/>
                  <w:marRight w:val="0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847">
                      <w:marLeft w:val="0"/>
                      <w:marRight w:val="0"/>
                      <w:marTop w:val="0"/>
                      <w:marBottom w:val="258"/>
                      <w:divBdr>
                        <w:top w:val="single" w:sz="6" w:space="1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2020-05-14T09:14:00Z</dcterms:created>
  <dcterms:modified xsi:type="dcterms:W3CDTF">2020-05-14T09:16:00Z</dcterms:modified>
</cp:coreProperties>
</file>